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F3F" w:rsidRPr="000B410B" w:rsidRDefault="008F7F3F" w:rsidP="008F7F3F">
      <w:pPr>
        <w:tabs>
          <w:tab w:val="left" w:pos="7350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ab/>
      </w:r>
    </w:p>
    <w:p w:rsidR="008F7F3F" w:rsidRPr="000B410B" w:rsidRDefault="008F7F3F" w:rsidP="008F7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8F7F3F" w:rsidRPr="000B410B" w:rsidRDefault="008F7F3F" w:rsidP="008F7F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</w:pPr>
      <w:bookmarkStart w:id="0" w:name="_GoBack"/>
      <w:bookmarkEnd w:id="0"/>
      <w:r w:rsidRPr="000B410B">
        <w:rPr>
          <w:rFonts w:ascii="Times New Roman" w:eastAsia="Times New Roman" w:hAnsi="Times New Roman" w:cs="Times New Roman"/>
          <w:b/>
          <w:sz w:val="24"/>
          <w:szCs w:val="24"/>
          <w:lang w:val="en" w:eastAsia="ru-RU"/>
        </w:rPr>
        <w:t>Calendar (schedule) the implementation of the course content: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"/>
        <w:gridCol w:w="6378"/>
        <w:gridCol w:w="1276"/>
        <w:gridCol w:w="1276"/>
      </w:tblGrid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Week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date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Topic title (practical classes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Number of hours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Maximum score</w:t>
            </w:r>
          </w:p>
        </w:tc>
      </w:tr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F7F3F" w:rsidRPr="000B410B" w:rsidTr="00952825">
        <w:trPr>
          <w:trHeight w:val="734"/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 </w:t>
            </w:r>
          </w:p>
          <w:p w:rsidR="008F7F3F" w:rsidRPr="000B410B" w:rsidRDefault="008F7F3F" w:rsidP="0095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Practical class 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B410B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The main distinctions between East and West.   The civilizational characteristics of East Asia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F7F3F" w:rsidRPr="000953DB" w:rsidRDefault="008F7F3F" w:rsidP="009528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378" w:type="dxa"/>
          </w:tcPr>
          <w:p w:rsidR="008F7F3F" w:rsidRPr="000B410B" w:rsidRDefault="008F7F3F" w:rsidP="0095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 Main theoretical approaches to studying East in World Politics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F7F3F" w:rsidRPr="00454412" w:rsidTr="00952825">
        <w:trPr>
          <w:trHeight w:val="772"/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78" w:type="dxa"/>
          </w:tcPr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3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Historical background of Eastern countries (colonization and decolonization :stages and consequences)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0B410B" w:rsidTr="00952825">
        <w:trPr>
          <w:trHeight w:val="926"/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378" w:type="dxa"/>
          </w:tcPr>
          <w:p w:rsidR="008F7F3F" w:rsidRPr="00582ED1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4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Discuss:” How Arab nationalism influences on the political development of Arab countries”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6378" w:type="dxa"/>
          </w:tcPr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85263D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5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“Arab spring” (main factors, common and distinguished features in particular countries)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      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383A69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  <w:p w:rsidR="008F7F3F" w:rsidRPr="00C805C5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6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County profiles (China, Japan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and etc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.)</w:t>
            </w:r>
            <w:r w:rsidRPr="00C805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Diplomacy and IR between PRC, Japan and Republic of Korea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383A69" w:rsidTr="00952825">
        <w:trPr>
          <w:jc w:val="center"/>
        </w:trPr>
        <w:tc>
          <w:tcPr>
            <w:tcW w:w="988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 </w:t>
            </w: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7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Comparative analysis of the Taiwanese and Chinese experience of political and economic reforms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6378" w:type="dxa"/>
          </w:tcPr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  <w:p w:rsidR="008F7F3F" w:rsidRPr="008F7F3F" w:rsidRDefault="008F7F3F" w:rsidP="008F7F3F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8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Alternatives to the modernization of the Korean Peninsu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 xml:space="preserve">la: South  Korea and North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Koreа</w:t>
            </w:r>
            <w:proofErr w:type="spellEnd"/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  <w:p w:rsidR="008F7F3F" w:rsidRPr="000B410B" w:rsidRDefault="008F7F3F" w:rsidP="009528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8F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F7F3F" w:rsidRPr="00FA701C" w:rsidTr="00952825">
        <w:trPr>
          <w:jc w:val="center"/>
        </w:trPr>
        <w:tc>
          <w:tcPr>
            <w:tcW w:w="988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 xml:space="preserve">Practical class 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11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Case-study (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Malaysia, Indonesia, the Philippines and Thailand)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FA701C" w:rsidTr="00952825">
        <w:trPr>
          <w:jc w:val="center"/>
        </w:trPr>
        <w:tc>
          <w:tcPr>
            <w:tcW w:w="988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10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Communalism, separatism and national security of India</w:t>
            </w:r>
          </w:p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8F7F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F7F3F" w:rsidRPr="006F62AA" w:rsidTr="00952825">
        <w:trPr>
          <w:jc w:val="center"/>
        </w:trPr>
        <w:tc>
          <w:tcPr>
            <w:tcW w:w="988" w:type="dxa"/>
          </w:tcPr>
          <w:p w:rsidR="008F7F3F" w:rsidRPr="00306851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78" w:type="dxa"/>
          </w:tcPr>
          <w:p w:rsidR="008F7F3F" w:rsidRPr="00306851" w:rsidRDefault="008F7F3F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306851" w:rsidRDefault="008F7F3F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Practical class. </w:t>
            </w:r>
            <w:r w:rsidRPr="006F6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India –Pakistan conflict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: causes and current state 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6F62AA" w:rsidTr="00952825">
        <w:trPr>
          <w:jc w:val="center"/>
        </w:trPr>
        <w:tc>
          <w:tcPr>
            <w:tcW w:w="988" w:type="dxa"/>
          </w:tcPr>
          <w:p w:rsidR="008F7F3F" w:rsidRPr="006F62AA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6378" w:type="dxa"/>
          </w:tcPr>
          <w:p w:rsidR="008F7F3F" w:rsidRPr="006F62AA" w:rsidRDefault="008F7F3F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306851" w:rsidRDefault="008F7F3F" w:rsidP="00952825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F62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Practical class 12.</w:t>
            </w:r>
            <w:r w:rsidRPr="006F62A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Main trends of Foreign policy of Turkey</w:t>
            </w: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</w:tr>
      <w:tr w:rsidR="008F7F3F" w:rsidRPr="00C805C5" w:rsidTr="00952825">
        <w:trPr>
          <w:trHeight w:val="1442"/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13</w:t>
            </w:r>
          </w:p>
        </w:tc>
        <w:tc>
          <w:tcPr>
            <w:tcW w:w="6378" w:type="dxa"/>
          </w:tcPr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Practical 13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Case-study: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Analyze common and distinctive features of political development after USSR collapse   (Central Asia (Kazakhstan, Kyrgyzstan, Uzbekistan,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Tajikistan)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F7F3F" w:rsidRPr="000B410B" w:rsidTr="00952825">
        <w:trPr>
          <w:trHeight w:val="721"/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6378" w:type="dxa"/>
          </w:tcPr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 14</w:t>
            </w: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.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Case-study (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The Kuwait crisis, the Iran-Iraq war, the Afghan crisis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8F7F3F" w:rsidRPr="000B410B" w:rsidTr="00952825">
        <w:trPr>
          <w:jc w:val="center"/>
        </w:trPr>
        <w:tc>
          <w:tcPr>
            <w:tcW w:w="988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6378" w:type="dxa"/>
          </w:tcPr>
          <w:p w:rsidR="008F7F3F" w:rsidRPr="000B410B" w:rsidRDefault="008F7F3F" w:rsidP="008F7F3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</w:pPr>
          </w:p>
          <w:p w:rsidR="008F7F3F" w:rsidRPr="000B410B" w:rsidRDefault="008F7F3F" w:rsidP="00952825">
            <w:pPr>
              <w:tabs>
                <w:tab w:val="left" w:pos="261"/>
              </w:tabs>
              <w:spacing w:after="0" w:line="240" w:lineRule="auto"/>
              <w:ind w:left="18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" w:eastAsia="ru-RU"/>
              </w:rPr>
              <w:t>Practical class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" w:eastAsia="ru-RU"/>
              </w:rPr>
              <w:t>: mini-conference</w:t>
            </w: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: Study of modern political processes in the countries of the East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(making sense of the future of the Eastern countries)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B41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8F7F3F" w:rsidRPr="000B410B" w:rsidRDefault="008F7F3F" w:rsidP="00952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</w:tbl>
    <w:p w:rsidR="008F7F3F" w:rsidRPr="000B410B" w:rsidRDefault="008F7F3F" w:rsidP="008F7F3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B4EC2" w:rsidRDefault="007B4EC2"/>
    <w:sectPr w:rsidR="007B4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F46A0F"/>
    <w:multiLevelType w:val="hybridMultilevel"/>
    <w:tmpl w:val="3D066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F3F"/>
    <w:rsid w:val="007B4EC2"/>
    <w:rsid w:val="008F7F3F"/>
    <w:rsid w:val="00D2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58418-F9DE-42FE-98FA-1006E471F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290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2020-03-16T00:38:00Z</dcterms:created>
  <dcterms:modified xsi:type="dcterms:W3CDTF">2020-03-16T00:50:00Z</dcterms:modified>
</cp:coreProperties>
</file>